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BDD" w:rsidRPr="00E3455B" w:rsidRDefault="00E3455B" w:rsidP="00E3455B">
      <w:pPr>
        <w:jc w:val="center"/>
        <w:rPr>
          <w:rFonts w:asciiTheme="majorHAnsi" w:hAnsiTheme="majorHAnsi"/>
          <w:b/>
          <w:sz w:val="24"/>
          <w:szCs w:val="24"/>
        </w:rPr>
      </w:pPr>
      <w:r w:rsidRPr="00E3455B">
        <w:rPr>
          <w:rFonts w:asciiTheme="majorHAnsi" w:hAnsiTheme="majorHAnsi"/>
          <w:b/>
          <w:sz w:val="24"/>
          <w:szCs w:val="24"/>
        </w:rPr>
        <w:t>FOR IMMEDIATE RELEASE</w:t>
      </w:r>
    </w:p>
    <w:p w:rsidR="00E3455B" w:rsidRDefault="00E3455B" w:rsidP="00E3455B">
      <w:pPr>
        <w:jc w:val="center"/>
        <w:rPr>
          <w:rFonts w:asciiTheme="majorHAnsi" w:hAnsiTheme="majorHAnsi"/>
          <w:sz w:val="24"/>
          <w:szCs w:val="24"/>
        </w:rPr>
      </w:pPr>
      <w:r>
        <w:rPr>
          <w:rFonts w:asciiTheme="majorHAnsi" w:hAnsiTheme="majorHAnsi"/>
          <w:sz w:val="24"/>
          <w:szCs w:val="24"/>
        </w:rPr>
        <w:t>“Orientale Lumen Conference to Discuss Two Historical Events”</w:t>
      </w:r>
    </w:p>
    <w:p w:rsidR="00E3455B" w:rsidRDefault="00E3455B">
      <w:pPr>
        <w:rPr>
          <w:rFonts w:asciiTheme="majorHAnsi" w:hAnsiTheme="majorHAnsi"/>
          <w:sz w:val="24"/>
          <w:szCs w:val="24"/>
        </w:rPr>
      </w:pPr>
      <w:r w:rsidRPr="00E3455B">
        <w:rPr>
          <w:rFonts w:asciiTheme="majorHAnsi" w:hAnsiTheme="majorHAnsi"/>
          <w:i/>
          <w:sz w:val="24"/>
          <w:szCs w:val="24"/>
        </w:rPr>
        <w:t>Fairfax, Virginia</w:t>
      </w:r>
      <w:r>
        <w:rPr>
          <w:rFonts w:asciiTheme="majorHAnsi" w:hAnsiTheme="majorHAnsi"/>
          <w:sz w:val="24"/>
          <w:szCs w:val="24"/>
        </w:rPr>
        <w:t xml:space="preserve"> – The theme for the Orientale Lumen XXI Conference on June 19-22, 2017 in Washington, DC will be “Chieti and Crete: Two Historical Events.”  Speakers and participants will discuss the Chieti Agreed Statement of September 2016 in which the Orthodox-Catholic International Dialogue agreed on the role of the Bishop of Rome during the First Millennium.  The second topic will be the Great and Holy Council of the Orthodox Church held on Crete in June 2016 which produced, among other documents, a statement on the ecumenical relationship of the Orthodox Church with other Christian Churches. The conference is a “grass roots” ecumenical movement open to the public that includes laity, clergy, theologians and hierarchs</w:t>
      </w:r>
      <w:r w:rsidR="007624A4">
        <w:rPr>
          <w:rFonts w:asciiTheme="majorHAnsi" w:hAnsiTheme="majorHAnsi"/>
          <w:sz w:val="24"/>
          <w:szCs w:val="24"/>
        </w:rPr>
        <w:t xml:space="preserve"> from the Roman Catholic, Eastern Orthodox, Eastern Catholic and Oriental Orthodox Churches</w:t>
      </w:r>
      <w:r>
        <w:rPr>
          <w:rFonts w:asciiTheme="majorHAnsi" w:hAnsiTheme="majorHAnsi"/>
          <w:sz w:val="24"/>
          <w:szCs w:val="24"/>
        </w:rPr>
        <w:t>.</w:t>
      </w:r>
    </w:p>
    <w:p w:rsidR="00E3455B" w:rsidRDefault="00E3455B">
      <w:pPr>
        <w:rPr>
          <w:rFonts w:asciiTheme="majorHAnsi" w:hAnsiTheme="majorHAnsi"/>
          <w:sz w:val="24"/>
          <w:szCs w:val="24"/>
        </w:rPr>
      </w:pPr>
      <w:r>
        <w:rPr>
          <w:rFonts w:asciiTheme="majorHAnsi" w:hAnsiTheme="majorHAnsi"/>
          <w:sz w:val="24"/>
          <w:szCs w:val="24"/>
        </w:rPr>
        <w:t>Speakers for this year will include:</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Archbishop Job of</w:t>
      </w:r>
      <w:r w:rsidRPr="00FA2255">
        <w:rPr>
          <w:rFonts w:asciiTheme="majorHAnsi" w:hAnsiTheme="majorHAnsi"/>
          <w:sz w:val="24"/>
          <w:szCs w:val="24"/>
        </w:rPr>
        <w:t xml:space="preserve"> </w:t>
      </w:r>
      <w:proofErr w:type="spellStart"/>
      <w:r w:rsidRPr="00FA2255">
        <w:rPr>
          <w:rFonts w:asciiTheme="majorHAnsi" w:hAnsiTheme="majorHAnsi"/>
          <w:sz w:val="24"/>
          <w:szCs w:val="24"/>
        </w:rPr>
        <w:t>Telmessos</w:t>
      </w:r>
      <w:proofErr w:type="spellEnd"/>
      <w:r w:rsidRPr="00FA2255">
        <w:rPr>
          <w:rFonts w:asciiTheme="majorHAnsi" w:hAnsiTheme="majorHAnsi"/>
          <w:sz w:val="24"/>
          <w:szCs w:val="24"/>
        </w:rPr>
        <w:br/>
      </w:r>
      <w:r w:rsidRPr="00FA2255">
        <w:rPr>
          <w:rFonts w:asciiTheme="majorHAnsi" w:hAnsiTheme="majorHAnsi"/>
          <w:sz w:val="24"/>
          <w:szCs w:val="24"/>
        </w:rPr>
        <w:t xml:space="preserve">Ecumenical Patriarchate of Constantinople, </w:t>
      </w:r>
      <w:proofErr w:type="spellStart"/>
      <w:r w:rsidRPr="00FA2255">
        <w:rPr>
          <w:rFonts w:asciiTheme="majorHAnsi" w:hAnsiTheme="majorHAnsi"/>
          <w:sz w:val="24"/>
          <w:szCs w:val="24"/>
        </w:rPr>
        <w:t>Chambesy</w:t>
      </w:r>
      <w:proofErr w:type="spellEnd"/>
      <w:r w:rsidRPr="00FA2255">
        <w:rPr>
          <w:rFonts w:asciiTheme="majorHAnsi" w:hAnsiTheme="majorHAnsi"/>
          <w:sz w:val="24"/>
          <w:szCs w:val="24"/>
        </w:rPr>
        <w:t>, Switzerland</w:t>
      </w:r>
      <w:r w:rsidRPr="00FA2255">
        <w:rPr>
          <w:rFonts w:asciiTheme="majorHAnsi" w:hAnsiTheme="majorHAnsi"/>
          <w:sz w:val="24"/>
          <w:szCs w:val="24"/>
        </w:rPr>
        <w:br/>
        <w:t>Professor and Orthodox Co-Chair of the International Theological Dialogue</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 xml:space="preserve">Metropolitan Kallistos of </w:t>
      </w:r>
      <w:proofErr w:type="spellStart"/>
      <w:r w:rsidRPr="00FA2255">
        <w:rPr>
          <w:rFonts w:asciiTheme="majorHAnsi" w:hAnsiTheme="majorHAnsi"/>
          <w:sz w:val="24"/>
          <w:szCs w:val="24"/>
        </w:rPr>
        <w:t>Diokleia</w:t>
      </w:r>
      <w:proofErr w:type="spellEnd"/>
      <w:r w:rsidRPr="00FA2255">
        <w:rPr>
          <w:rFonts w:asciiTheme="majorHAnsi" w:hAnsiTheme="majorHAnsi"/>
          <w:sz w:val="24"/>
          <w:szCs w:val="24"/>
        </w:rPr>
        <w:t xml:space="preserve"> (by </w:t>
      </w:r>
      <w:r w:rsidR="00635AFD">
        <w:rPr>
          <w:rFonts w:asciiTheme="majorHAnsi" w:hAnsiTheme="majorHAnsi"/>
          <w:sz w:val="24"/>
          <w:szCs w:val="24"/>
        </w:rPr>
        <w:t xml:space="preserve">pre-recorded </w:t>
      </w:r>
      <w:r w:rsidRPr="00FA2255">
        <w:rPr>
          <w:rFonts w:asciiTheme="majorHAnsi" w:hAnsiTheme="majorHAnsi"/>
          <w:sz w:val="24"/>
          <w:szCs w:val="24"/>
        </w:rPr>
        <w:t>video)</w:t>
      </w:r>
      <w:r w:rsidRPr="00FA2255">
        <w:rPr>
          <w:rFonts w:asciiTheme="majorHAnsi" w:hAnsiTheme="majorHAnsi"/>
          <w:sz w:val="24"/>
          <w:szCs w:val="24"/>
        </w:rPr>
        <w:br/>
        <w:t>Ecumenical Patriarchate of Constantinople, Oxford, England</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Msgr. Paul McPartlan</w:t>
      </w:r>
      <w:r w:rsidRPr="00FA2255">
        <w:rPr>
          <w:rFonts w:asciiTheme="majorHAnsi" w:hAnsiTheme="majorHAnsi"/>
          <w:sz w:val="24"/>
          <w:szCs w:val="24"/>
        </w:rPr>
        <w:br/>
      </w:r>
      <w:r w:rsidRPr="00FA2255">
        <w:rPr>
          <w:rFonts w:asciiTheme="majorHAnsi" w:hAnsiTheme="majorHAnsi"/>
          <w:sz w:val="24"/>
          <w:szCs w:val="24"/>
        </w:rPr>
        <w:t>Carl J. Peter Professor of Sy</w:t>
      </w:r>
      <w:r w:rsidRPr="00FA2255">
        <w:rPr>
          <w:rFonts w:asciiTheme="majorHAnsi" w:hAnsiTheme="majorHAnsi"/>
          <w:sz w:val="24"/>
          <w:szCs w:val="24"/>
        </w:rPr>
        <w:t>stematic Theology and Ecumenism</w:t>
      </w:r>
      <w:r w:rsidRPr="00FA2255">
        <w:rPr>
          <w:rFonts w:asciiTheme="majorHAnsi" w:hAnsiTheme="majorHAnsi"/>
          <w:sz w:val="24"/>
          <w:szCs w:val="24"/>
        </w:rPr>
        <w:br/>
      </w:r>
      <w:r w:rsidRPr="00FA2255">
        <w:rPr>
          <w:rFonts w:asciiTheme="majorHAnsi" w:hAnsiTheme="majorHAnsi"/>
          <w:sz w:val="24"/>
          <w:szCs w:val="24"/>
        </w:rPr>
        <w:t>The Catholic University of America, Washington, DC</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Fr. Thomas FitzGerald</w:t>
      </w:r>
      <w:r w:rsidRPr="00FA2255">
        <w:rPr>
          <w:rFonts w:asciiTheme="majorHAnsi" w:hAnsiTheme="majorHAnsi"/>
          <w:sz w:val="24"/>
          <w:szCs w:val="24"/>
        </w:rPr>
        <w:br/>
      </w:r>
      <w:r w:rsidRPr="00FA2255">
        <w:rPr>
          <w:rFonts w:asciiTheme="majorHAnsi" w:hAnsiTheme="majorHAnsi"/>
          <w:sz w:val="24"/>
          <w:szCs w:val="24"/>
        </w:rPr>
        <w:t>Holy Cross Orthodox Theological Seminary, Boston, MA</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Fr. Hyacinthe Destivelle, OP</w:t>
      </w:r>
      <w:r w:rsidRPr="00FA2255">
        <w:rPr>
          <w:rFonts w:asciiTheme="majorHAnsi" w:hAnsiTheme="majorHAnsi"/>
          <w:sz w:val="24"/>
          <w:szCs w:val="24"/>
        </w:rPr>
        <w:br/>
      </w:r>
      <w:r w:rsidRPr="00FA2255">
        <w:rPr>
          <w:rFonts w:asciiTheme="majorHAnsi" w:hAnsiTheme="majorHAnsi"/>
          <w:sz w:val="24"/>
          <w:szCs w:val="24"/>
        </w:rPr>
        <w:t>Pontifical Council for Promoting Christian Unity, The Vatican</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Mr. Michael Haldas</w:t>
      </w:r>
      <w:r w:rsidRPr="00FA2255">
        <w:rPr>
          <w:rFonts w:asciiTheme="majorHAnsi" w:hAnsiTheme="majorHAnsi"/>
          <w:sz w:val="24"/>
          <w:szCs w:val="24"/>
        </w:rPr>
        <w:br/>
      </w:r>
      <w:r w:rsidRPr="00FA2255">
        <w:rPr>
          <w:rFonts w:asciiTheme="majorHAnsi" w:hAnsiTheme="majorHAnsi"/>
          <w:sz w:val="24"/>
          <w:szCs w:val="24"/>
        </w:rPr>
        <w:t>Author, Educator, Catechist, St. George Greek Orthodox Church, Bethesda, MD</w:t>
      </w:r>
    </w:p>
    <w:p w:rsidR="00E3455B" w:rsidRPr="00FA2255" w:rsidRDefault="00E3455B" w:rsidP="00FA2255">
      <w:pPr>
        <w:pStyle w:val="ListParagraph"/>
        <w:numPr>
          <w:ilvl w:val="0"/>
          <w:numId w:val="1"/>
        </w:numPr>
        <w:rPr>
          <w:rFonts w:asciiTheme="majorHAnsi" w:hAnsiTheme="majorHAnsi"/>
          <w:sz w:val="24"/>
          <w:szCs w:val="24"/>
        </w:rPr>
      </w:pPr>
      <w:r w:rsidRPr="00FA2255">
        <w:rPr>
          <w:rFonts w:asciiTheme="majorHAnsi" w:hAnsiTheme="majorHAnsi"/>
          <w:sz w:val="24"/>
          <w:szCs w:val="24"/>
        </w:rPr>
        <w:t>Father Ron Roberson, CSP (Moderator)</w:t>
      </w:r>
      <w:r w:rsidRPr="00FA2255">
        <w:rPr>
          <w:rFonts w:asciiTheme="majorHAnsi" w:hAnsiTheme="majorHAnsi"/>
          <w:sz w:val="24"/>
          <w:szCs w:val="24"/>
        </w:rPr>
        <w:br/>
      </w:r>
      <w:r w:rsidRPr="00FA2255">
        <w:rPr>
          <w:rFonts w:asciiTheme="majorHAnsi" w:hAnsiTheme="majorHAnsi"/>
          <w:sz w:val="24"/>
          <w:szCs w:val="24"/>
        </w:rPr>
        <w:t xml:space="preserve">Secretariat for Ecumenical and </w:t>
      </w:r>
      <w:proofErr w:type="spellStart"/>
      <w:r w:rsidRPr="00FA2255">
        <w:rPr>
          <w:rFonts w:asciiTheme="majorHAnsi" w:hAnsiTheme="majorHAnsi"/>
          <w:sz w:val="24"/>
          <w:szCs w:val="24"/>
        </w:rPr>
        <w:t>Intereligious</w:t>
      </w:r>
      <w:proofErr w:type="spellEnd"/>
      <w:r w:rsidRPr="00FA2255">
        <w:rPr>
          <w:rFonts w:asciiTheme="majorHAnsi" w:hAnsiTheme="majorHAnsi"/>
          <w:sz w:val="24"/>
          <w:szCs w:val="24"/>
        </w:rPr>
        <w:t xml:space="preserve"> Affairs</w:t>
      </w:r>
      <w:r w:rsidRPr="00FA2255">
        <w:rPr>
          <w:rFonts w:asciiTheme="majorHAnsi" w:hAnsiTheme="majorHAnsi"/>
          <w:sz w:val="24"/>
          <w:szCs w:val="24"/>
        </w:rPr>
        <w:br/>
      </w:r>
      <w:r w:rsidRPr="00FA2255">
        <w:rPr>
          <w:rFonts w:asciiTheme="majorHAnsi" w:hAnsiTheme="majorHAnsi"/>
          <w:sz w:val="24"/>
          <w:szCs w:val="24"/>
        </w:rPr>
        <w:t>United States Conference of Catholic Bishops, Washington, DC</w:t>
      </w:r>
    </w:p>
    <w:p w:rsidR="00FA2255" w:rsidRDefault="00FA2255" w:rsidP="00E3455B">
      <w:pPr>
        <w:rPr>
          <w:rFonts w:asciiTheme="majorHAnsi" w:hAnsiTheme="majorHAnsi"/>
          <w:sz w:val="24"/>
          <w:szCs w:val="24"/>
        </w:rPr>
      </w:pPr>
      <w:r>
        <w:rPr>
          <w:rFonts w:asciiTheme="majorHAnsi" w:hAnsiTheme="majorHAnsi"/>
          <w:sz w:val="24"/>
          <w:szCs w:val="24"/>
        </w:rPr>
        <w:t>The agenda will include plenary lectures and panel discussions, a variety of prayer services, and opportunities for fellowship among all participants.  The conference will begin Monday afternoon and conclude with lunch on Thursday.  Early registration is due by May 1</w:t>
      </w:r>
      <w:r w:rsidRPr="00FA2255">
        <w:rPr>
          <w:rFonts w:asciiTheme="majorHAnsi" w:hAnsiTheme="majorHAnsi"/>
          <w:sz w:val="24"/>
          <w:szCs w:val="24"/>
          <w:vertAlign w:val="superscript"/>
        </w:rPr>
        <w:t>st</w:t>
      </w:r>
      <w:r>
        <w:rPr>
          <w:rFonts w:asciiTheme="majorHAnsi" w:hAnsiTheme="majorHAnsi"/>
          <w:sz w:val="24"/>
          <w:szCs w:val="24"/>
        </w:rPr>
        <w:t xml:space="preserve"> with full registration in advance due by June 1</w:t>
      </w:r>
      <w:r w:rsidRPr="00FA2255">
        <w:rPr>
          <w:rFonts w:asciiTheme="majorHAnsi" w:hAnsiTheme="majorHAnsi"/>
          <w:sz w:val="24"/>
          <w:szCs w:val="24"/>
          <w:vertAlign w:val="superscript"/>
        </w:rPr>
        <w:t>st</w:t>
      </w:r>
      <w:r>
        <w:rPr>
          <w:rFonts w:asciiTheme="majorHAnsi" w:hAnsiTheme="majorHAnsi"/>
          <w:sz w:val="24"/>
          <w:szCs w:val="24"/>
        </w:rPr>
        <w:t xml:space="preserve">.  Meals are included and overnight accommodations can be arranged through the conference office.  Call 703-691-8862 or register online at </w:t>
      </w:r>
      <w:hyperlink r:id="rId6" w:history="1">
        <w:r w:rsidRPr="00BD664D">
          <w:rPr>
            <w:rStyle w:val="Hyperlink"/>
            <w:rFonts w:asciiTheme="majorHAnsi" w:hAnsiTheme="majorHAnsi"/>
            <w:sz w:val="24"/>
            <w:szCs w:val="24"/>
          </w:rPr>
          <w:t>http://olfoundation.net/conferences/ol-xxi-june-19-22-2017/</w:t>
        </w:r>
      </w:hyperlink>
      <w:r>
        <w:rPr>
          <w:rFonts w:asciiTheme="majorHAnsi" w:hAnsiTheme="majorHAnsi"/>
          <w:sz w:val="24"/>
          <w:szCs w:val="24"/>
        </w:rPr>
        <w:t>.</w:t>
      </w:r>
    </w:p>
    <w:p w:rsidR="001859D1" w:rsidRDefault="001859D1" w:rsidP="00E3455B">
      <w:pPr>
        <w:rPr>
          <w:rFonts w:asciiTheme="majorHAnsi" w:hAnsiTheme="majorHAnsi"/>
          <w:sz w:val="24"/>
          <w:szCs w:val="24"/>
        </w:rPr>
      </w:pPr>
      <w:r>
        <w:rPr>
          <w:rFonts w:asciiTheme="majorHAnsi" w:hAnsiTheme="majorHAnsi"/>
          <w:noProof/>
          <w:sz w:val="24"/>
          <w:szCs w:val="24"/>
        </w:rPr>
        <w:lastRenderedPageBreak/>
        <w:drawing>
          <wp:inline distT="0" distB="0" distL="0" distR="0">
            <wp:extent cx="4236720" cy="2301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 20 Group.JPG"/>
                    <pic:cNvPicPr/>
                  </pic:nvPicPr>
                  <pic:blipFill rotWithShape="1">
                    <a:blip r:embed="rId7" cstate="print">
                      <a:extLst>
                        <a:ext uri="{28A0092B-C50C-407E-A947-70E740481C1C}">
                          <a14:useLocalDpi xmlns:a14="http://schemas.microsoft.com/office/drawing/2010/main" val="0"/>
                        </a:ext>
                      </a:extLst>
                    </a:blip>
                    <a:srcRect t="27578"/>
                    <a:stretch/>
                  </pic:blipFill>
                  <pic:spPr bwMode="auto">
                    <a:xfrm>
                      <a:off x="0" y="0"/>
                      <a:ext cx="4236720" cy="2301240"/>
                    </a:xfrm>
                    <a:prstGeom prst="rect">
                      <a:avLst/>
                    </a:prstGeom>
                    <a:ln>
                      <a:noFill/>
                    </a:ln>
                    <a:extLst>
                      <a:ext uri="{53640926-AAD7-44D8-BBD7-CCE9431645EC}">
                        <a14:shadowObscured xmlns:a14="http://schemas.microsoft.com/office/drawing/2010/main"/>
                      </a:ext>
                    </a:extLst>
                  </pic:spPr>
                </pic:pic>
              </a:graphicData>
            </a:graphic>
          </wp:inline>
        </w:drawing>
      </w:r>
    </w:p>
    <w:p w:rsidR="001859D1" w:rsidRPr="00E626EC" w:rsidRDefault="001859D1" w:rsidP="00E3455B">
      <w:pPr>
        <w:rPr>
          <w:rFonts w:asciiTheme="majorHAnsi" w:hAnsiTheme="majorHAnsi"/>
          <w:i/>
          <w:sz w:val="24"/>
          <w:szCs w:val="24"/>
        </w:rPr>
      </w:pPr>
      <w:r w:rsidRPr="00E626EC">
        <w:rPr>
          <w:rFonts w:asciiTheme="majorHAnsi" w:hAnsiTheme="majorHAnsi"/>
          <w:i/>
          <w:sz w:val="24"/>
          <w:szCs w:val="24"/>
        </w:rPr>
        <w:t>Participants in the OL XX Conference in June 2016</w:t>
      </w:r>
    </w:p>
    <w:p w:rsidR="001859D1" w:rsidRDefault="001859D1" w:rsidP="00E3455B">
      <w:pPr>
        <w:rPr>
          <w:rFonts w:asciiTheme="majorHAnsi" w:hAnsiTheme="majorHAnsi"/>
          <w:sz w:val="24"/>
          <w:szCs w:val="24"/>
        </w:rPr>
      </w:pPr>
    </w:p>
    <w:p w:rsidR="001859D1" w:rsidRDefault="001859D1" w:rsidP="00E3455B">
      <w:pPr>
        <w:rPr>
          <w:rFonts w:asciiTheme="majorHAnsi" w:hAnsiTheme="majorHAnsi"/>
          <w:sz w:val="24"/>
          <w:szCs w:val="24"/>
        </w:rPr>
      </w:pPr>
      <w:r>
        <w:rPr>
          <w:rFonts w:asciiTheme="majorHAnsi" w:hAnsiTheme="majorHAnsi"/>
          <w:noProof/>
          <w:sz w:val="24"/>
          <w:szCs w:val="24"/>
        </w:rPr>
        <w:drawing>
          <wp:inline distT="0" distB="0" distL="0" distR="0">
            <wp:extent cx="2712720" cy="39612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Fathers of the First Six Council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3020" cy="3961645"/>
                    </a:xfrm>
                    <a:prstGeom prst="rect">
                      <a:avLst/>
                    </a:prstGeom>
                  </pic:spPr>
                </pic:pic>
              </a:graphicData>
            </a:graphic>
          </wp:inline>
        </w:drawing>
      </w:r>
      <w:bookmarkStart w:id="0" w:name="_GoBack"/>
      <w:bookmarkEnd w:id="0"/>
    </w:p>
    <w:p w:rsidR="001859D1" w:rsidRPr="00E626EC" w:rsidRDefault="001859D1" w:rsidP="00E3455B">
      <w:pPr>
        <w:rPr>
          <w:rFonts w:asciiTheme="majorHAnsi" w:hAnsiTheme="majorHAnsi"/>
          <w:i/>
          <w:sz w:val="24"/>
          <w:szCs w:val="24"/>
        </w:rPr>
      </w:pPr>
      <w:r w:rsidRPr="00E626EC">
        <w:rPr>
          <w:rFonts w:asciiTheme="majorHAnsi" w:hAnsiTheme="majorHAnsi"/>
          <w:i/>
          <w:sz w:val="24"/>
          <w:szCs w:val="24"/>
        </w:rPr>
        <w:t xml:space="preserve">Icon of the First Ecumenical Council of </w:t>
      </w:r>
      <w:proofErr w:type="spellStart"/>
      <w:r w:rsidRPr="00E626EC">
        <w:rPr>
          <w:rFonts w:asciiTheme="majorHAnsi" w:hAnsiTheme="majorHAnsi"/>
          <w:i/>
          <w:sz w:val="24"/>
          <w:szCs w:val="24"/>
        </w:rPr>
        <w:t>Nicea</w:t>
      </w:r>
      <w:proofErr w:type="spellEnd"/>
    </w:p>
    <w:sectPr w:rsidR="001859D1" w:rsidRPr="00E626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71B75"/>
    <w:multiLevelType w:val="hybridMultilevel"/>
    <w:tmpl w:val="1D12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5B"/>
    <w:rsid w:val="001859D1"/>
    <w:rsid w:val="00462C17"/>
    <w:rsid w:val="00635AFD"/>
    <w:rsid w:val="00737BDD"/>
    <w:rsid w:val="007624A4"/>
    <w:rsid w:val="00E3455B"/>
    <w:rsid w:val="00E626EC"/>
    <w:rsid w:val="00FA2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255"/>
    <w:rPr>
      <w:color w:val="0000FF" w:themeColor="hyperlink"/>
      <w:u w:val="single"/>
    </w:rPr>
  </w:style>
  <w:style w:type="paragraph" w:styleId="ListParagraph">
    <w:name w:val="List Paragraph"/>
    <w:basedOn w:val="Normal"/>
    <w:uiPriority w:val="34"/>
    <w:qFormat/>
    <w:rsid w:val="00FA2255"/>
    <w:pPr>
      <w:ind w:left="720"/>
      <w:contextualSpacing/>
    </w:pPr>
  </w:style>
  <w:style w:type="paragraph" w:styleId="BalloonText">
    <w:name w:val="Balloon Text"/>
    <w:basedOn w:val="Normal"/>
    <w:link w:val="BalloonTextChar"/>
    <w:uiPriority w:val="99"/>
    <w:semiHidden/>
    <w:unhideWhenUsed/>
    <w:rsid w:val="00185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9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255"/>
    <w:rPr>
      <w:color w:val="0000FF" w:themeColor="hyperlink"/>
      <w:u w:val="single"/>
    </w:rPr>
  </w:style>
  <w:style w:type="paragraph" w:styleId="ListParagraph">
    <w:name w:val="List Paragraph"/>
    <w:basedOn w:val="Normal"/>
    <w:uiPriority w:val="34"/>
    <w:qFormat/>
    <w:rsid w:val="00FA2255"/>
    <w:pPr>
      <w:ind w:left="720"/>
      <w:contextualSpacing/>
    </w:pPr>
  </w:style>
  <w:style w:type="paragraph" w:styleId="BalloonText">
    <w:name w:val="Balloon Text"/>
    <w:basedOn w:val="Normal"/>
    <w:link w:val="BalloonTextChar"/>
    <w:uiPriority w:val="99"/>
    <w:semiHidden/>
    <w:unhideWhenUsed/>
    <w:rsid w:val="00185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86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lfoundation.net/conferences/ol-xxi-june-19-22-2017/"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1</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5</cp:revision>
  <cp:lastPrinted>2017-04-18T13:57:00Z</cp:lastPrinted>
  <dcterms:created xsi:type="dcterms:W3CDTF">2017-04-18T13:35:00Z</dcterms:created>
  <dcterms:modified xsi:type="dcterms:W3CDTF">2017-04-18T23:41:00Z</dcterms:modified>
</cp:coreProperties>
</file>